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word/document.xml" /><Relationship Id="coreR1" Type="http://schemas.openxmlformats.org/package/2006/relationships/metadata/core-properties" Target="docProps/core.xml" /><Relationship Id="appR1" Type="http://schemas.openxmlformats.org/officeDocument/2006/relationships/extended-properties" Target="docProps/app.xml" /><Relationship Id="customR1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 xmlns:wp14="http://schemas.microsoft.com/office/word/2010/wordml" w14:paraId="57E268E3" wp14:textId="77777777">
      <w:pPr>
        <w:rPr>
          <w:rFonts w:ascii="Segoe UI" w:hAnsi="Segoe UI" w:cs="Segoe UI"/>
          <w:b w:val="1"/>
          <w:bCs w:val="1"/>
          <w:sz w:val="24"/>
          <w:szCs w:val="24"/>
          <w:lang w:val="en-US" w:eastAsia="zh-CN" w:bidi="ar-SA"/>
        </w:rPr>
      </w:pPr>
      <w:bookmarkStart w:name="_dx_frag_StartFragment" w:id="0"/>
      <w:bookmarkEnd w:id="0"/>
      <w:bookmarkStart w:name="_dx_frag_EndFragment" w:id="1"/>
      <w:bookmarkEnd w:id="1"/>
      <w:r>
        <w:rPr>
          <w:rFonts w:ascii="Segoe UI" w:hAnsi="Segoe UI" w:cs="Segoe UI"/>
          <w:b w:val="1"/>
          <w:bCs w:val="1"/>
          <w:sz w:val="24"/>
          <w:szCs w:val="24"/>
          <w:rtl w:val="0"/>
          <w:lang w:val="en-US" w:eastAsia="en-US" w:bidi="en-US"/>
        </w:rPr>
        <w:t>Partnerships Framework</w:t>
      </w:r>
    </w:p>
    <w:p xmlns:wp14="http://schemas.microsoft.com/office/word/2010/wordml" w14:paraId="672A6659" wp14:textId="77777777">
      <w:pPr>
        <w:rPr>
          <w:rFonts w:ascii="Segoe UI" w:hAnsi="Segoe UI" w:cs="Segoe UI"/>
          <w:b w:val="1"/>
          <w:bCs w:val="1"/>
          <w:sz w:val="24"/>
          <w:szCs w:val="24"/>
          <w:lang w:val="en-US" w:eastAsia="zh-CN" w:bidi="ar-SA"/>
        </w:rPr>
      </w:pPr>
    </w:p>
    <w:p xmlns:wp14="http://schemas.microsoft.com/office/word/2010/wordml" w14:paraId="2D74F140" wp14:textId="77777777">
      <w:pPr>
        <w:rPr>
          <w:rFonts w:ascii="Segoe UI" w:hAnsi="Segoe UI" w:cs="Segoe UI"/>
          <w:b w:val="0"/>
          <w:bCs w:val="0"/>
          <w:sz w:val="24"/>
          <w:szCs w:val="24"/>
          <w:lang w:val="en-US" w:eastAsia="zh-CN" w:bidi="ar-SA"/>
        </w:rPr>
      </w:pPr>
      <w:bookmarkStart w:name="_GoBack" w:id="4"/>
      <w:bookmarkEnd w:id="4"/>
      <w:r w:rsidRPr="79FCC735" w:rsidR="79FCC735">
        <w:rPr>
          <w:rFonts w:ascii="Segoe UI" w:hAnsi="Segoe UI" w:cs="Segoe UI"/>
          <w:sz w:val="24"/>
          <w:szCs w:val="24"/>
          <w:lang w:val="en-US"/>
        </w:rPr>
        <w:t xml:space="preserve">Strategic partnerships are key to delivering, sustaining, and expanding the Voice of Change (VoC) curriculum. </w:t>
      </w:r>
      <w:r w:rsidRPr="79FCC735" w:rsidR="79FCC735">
        <w:rPr>
          <w:rFonts w:ascii="Segoe UI" w:hAnsi="Segoe UI" w:cs="Segoe UI"/>
          <w:sz w:val="24"/>
          <w:szCs w:val="24"/>
          <w:lang w:val="en-US" w:eastAsia="en-US" w:bidi="en-US"/>
        </w:rPr>
        <w:t xml:space="preserve">They leverage </w:t>
      </w:r>
      <w:r w:rsidRPr="79FCC735" w:rsidR="79FCC735">
        <w:rPr>
          <w:rFonts w:ascii="Segoe UI" w:hAnsi="Segoe UI" w:cs="Segoe UI"/>
          <w:sz w:val="24"/>
          <w:szCs w:val="24"/>
          <w:lang w:val="en-US"/>
        </w:rPr>
        <w:t xml:space="preserve">skills, resources, and knowledge to strengthen the program’s impact. </w:t>
      </w:r>
      <w:r w:rsidRPr="79FCC735" w:rsidR="79FCC735">
        <w:rPr>
          <w:rFonts w:ascii="Segoe UI" w:hAnsi="Segoe UI" w:cs="Segoe UI"/>
          <w:sz w:val="24"/>
          <w:szCs w:val="24"/>
          <w:lang w:val="en-US" w:eastAsia="en-US" w:bidi="en-US"/>
        </w:rPr>
        <w:t>we advocate for widow centered and values based collaborations that creates</w:t>
      </w:r>
      <w:r w:rsidRPr="79FCC735" w:rsidR="79FCC735">
        <w:rPr>
          <w:rFonts w:ascii="Segoe UI" w:hAnsi="Segoe UI" w:cs="Segoe UI"/>
          <w:b w:val="1"/>
          <w:bCs w:val="1"/>
          <w:sz w:val="24"/>
          <w:szCs w:val="24"/>
          <w:lang w:val="en-US" w:eastAsia="zh-CN" w:bidi="ar-SA"/>
        </w:rPr>
        <w:t xml:space="preserve"> </w:t>
      </w:r>
      <w:r w:rsidRPr="79FCC735" w:rsidR="79FCC735">
        <w:rPr>
          <w:rFonts w:ascii="Segoe UI" w:hAnsi="Segoe UI" w:cs="Segoe UI"/>
          <w:b w:val="0"/>
          <w:bCs w:val="0"/>
          <w:sz w:val="24"/>
          <w:szCs w:val="24"/>
          <w:lang w:val="en-US" w:eastAsia="zh-CN" w:bidi="ar-SA"/>
        </w:rPr>
        <w:t xml:space="preserve">trans-formative change at individual, community, and </w:t>
      </w:r>
      <w:r w:rsidRPr="79FCC735" w:rsidR="79FCC735">
        <w:rPr>
          <w:rFonts w:ascii="Segoe UI" w:hAnsi="Segoe UI" w:cs="Segoe UI"/>
          <w:b w:val="0"/>
          <w:bCs w:val="0"/>
          <w:sz w:val="24"/>
          <w:szCs w:val="24"/>
          <w:lang w:val="en-US" w:eastAsia="zh-CN" w:bidi="ar-SA"/>
        </w:rPr>
        <w:t>policy</w:t>
      </w:r>
      <w:r w:rsidRPr="79FCC735" w:rsidR="79FCC735">
        <w:rPr>
          <w:rFonts w:ascii="Segoe UI" w:hAnsi="Segoe UI" w:cs="Segoe UI"/>
          <w:b w:val="0"/>
          <w:bCs w:val="0"/>
          <w:sz w:val="24"/>
          <w:szCs w:val="24"/>
          <w:lang w:val="en-US" w:eastAsia="zh-CN" w:bidi="ar-SA"/>
        </w:rPr>
        <w:t xml:space="preserve"> levels.</w:t>
      </w:r>
    </w:p>
    <w:p xmlns:wp14="http://schemas.microsoft.com/office/word/2010/wordml" w14:paraId="0A37501D" wp14:textId="77777777">
      <w:pPr>
        <w:rPr>
          <w:rFonts w:ascii="Segoe UI" w:hAnsi="Segoe UI" w:cs="Segoe UI"/>
          <w:b w:val="0"/>
          <w:bCs w:val="0"/>
          <w:sz w:val="24"/>
          <w:szCs w:val="24"/>
          <w:lang w:val="en-US" w:eastAsia="zh-CN" w:bidi="ar-SA"/>
        </w:rPr>
      </w:pPr>
    </w:p>
    <w:tbl>
      <w:tblPr>
        <w:tblStyle w:val="T1"/>
        <w:tblW w:w="0" w:type="auto"/>
        <w:tblBorders>
          <w:top w:val="single" w:color="D8D8D8" w:sz="4" w:space="0" w:shadow="0" w:frame="0"/>
          <w:left w:val="single" w:color="D8D8D8" w:sz="4" w:space="0" w:shadow="0" w:frame="0"/>
          <w:bottom w:val="single" w:color="D8D8D8" w:sz="4" w:space="0" w:shadow="0" w:frame="0"/>
          <w:right w:val="single" w:color="D8D8D8" w:sz="4" w:space="0" w:shadow="0" w:frame="0"/>
          <w:insideH w:val="single" w:color="000000" w:sz="4" w:space="0" w:shadow="0" w:frame="0"/>
          <w:insideV w:val="single" w:color="000000" w:sz="4" w:space="0" w:shadow="0" w:frame="0"/>
        </w:tblBorders>
      </w:tblPr>
      <w:tblGrid>
        <w:gridCol w:w="1832"/>
        <w:gridCol w:w="1882"/>
        <w:gridCol w:w="2148"/>
        <w:gridCol w:w="1758"/>
        <w:gridCol w:w="1956"/>
      </w:tblGrid>
      <w:tr xmlns:wp14="http://schemas.microsoft.com/office/word/2010/wordml" w:rsidTr="79FCC735" w14:paraId="445FF97D" wp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shd w:val="clear" w:color="auto" w:fill="F2F2F2" w:themeFill="background1" w:themeFillShade="F2"/>
            <w:tcMar/>
          </w:tcPr>
          <w:p w14:paraId="3AB3EEAD" wp14:textId="77777777">
            <w:pPr>
              <w:ind w:left="0" w:right="0"/>
              <w:jc w:val="center"/>
              <w:rPr>
                <w:rFonts w:ascii="Segoe UI" w:hAnsi="Segoe UI" w:cs="Segoe UI"/>
                <w:b w:val="1"/>
                <w:sz w:val="24"/>
                <w:szCs w:val="24"/>
              </w:rPr>
            </w:pPr>
            <w:r>
              <w:rPr>
                <w:rFonts w:ascii="Segoe UI" w:hAnsi="Segoe UI" w:cs="Segoe UI"/>
                <w:b w:val="1"/>
                <w:sz w:val="24"/>
                <w:szCs w:val="24"/>
              </w:rPr>
              <w:t>Type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shd w:val="clear" w:color="auto" w:fill="F2F2F2" w:themeFill="background1" w:themeFillShade="F2"/>
            <w:tcMar/>
          </w:tcPr>
          <w:p w14:paraId="3350EF0D" wp14:textId="77777777">
            <w:pPr>
              <w:ind w:left="0" w:right="0"/>
              <w:jc w:val="center"/>
              <w:rPr>
                <w:rFonts w:ascii="Segoe UI" w:hAnsi="Segoe UI" w:cs="Segoe UI"/>
                <w:b w:val="1"/>
                <w:sz w:val="24"/>
                <w:szCs w:val="24"/>
              </w:rPr>
            </w:pPr>
            <w:r>
              <w:rPr>
                <w:rFonts w:ascii="Segoe UI" w:hAnsi="Segoe UI" w:cs="Segoe UI"/>
                <w:b w:val="1"/>
                <w:sz w:val="24"/>
                <w:szCs w:val="24"/>
              </w:rPr>
              <w:t>Value Contribution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shd w:val="clear" w:color="auto" w:fill="F2F2F2" w:themeFill="background1" w:themeFillShade="F2"/>
            <w:tcMar/>
          </w:tcPr>
          <w:p w14:paraId="698A280E" wp14:textId="77777777">
            <w:pPr>
              <w:ind w:left="0" w:right="0"/>
              <w:jc w:val="center"/>
              <w:rPr>
                <w:rFonts w:ascii="Segoe UI" w:hAnsi="Segoe UI" w:cs="Segoe UI"/>
                <w:b w:val="1"/>
                <w:sz w:val="24"/>
                <w:szCs w:val="24"/>
              </w:rPr>
            </w:pPr>
            <w:r>
              <w:rPr>
                <w:rFonts w:ascii="Segoe UI" w:hAnsi="Segoe UI" w:cs="Segoe UI"/>
                <w:b w:val="1"/>
                <w:sz w:val="24"/>
                <w:szCs w:val="24"/>
              </w:rPr>
              <w:t>Partnership Approach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shd w:val="clear" w:color="auto" w:fill="F2F2F2" w:themeFill="background1" w:themeFillShade="F2"/>
            <w:tcMar/>
          </w:tcPr>
          <w:p w14:paraId="7750AC79" wp14:textId="77777777">
            <w:pPr>
              <w:ind w:left="0" w:right="0"/>
              <w:jc w:val="center"/>
              <w:rPr>
                <w:rFonts w:ascii="Segoe UI" w:hAnsi="Segoe UI" w:cs="Segoe UI"/>
                <w:b w:val="1"/>
                <w:sz w:val="24"/>
                <w:szCs w:val="24"/>
              </w:rPr>
            </w:pPr>
            <w:r>
              <w:rPr>
                <w:rFonts w:ascii="Segoe UI" w:hAnsi="Segoe UI" w:cs="Segoe UI"/>
                <w:b w:val="1"/>
                <w:sz w:val="24"/>
                <w:szCs w:val="24"/>
              </w:rPr>
              <w:t>Potential Challenges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shd w:val="clear" w:color="auto" w:fill="F2F2F2" w:themeFill="background1" w:themeFillShade="F2"/>
            <w:tcMar/>
          </w:tcPr>
          <w:p w14:paraId="4E0F5261" wp14:textId="77777777">
            <w:pPr>
              <w:ind w:left="0" w:right="0"/>
              <w:jc w:val="center"/>
              <w:rPr>
                <w:rFonts w:ascii="Segoe UI" w:hAnsi="Segoe UI" w:cs="Segoe UI"/>
                <w:b w:val="1"/>
                <w:sz w:val="24"/>
                <w:szCs w:val="24"/>
              </w:rPr>
            </w:pPr>
            <w:r>
              <w:rPr>
                <w:rFonts w:ascii="Segoe UI" w:hAnsi="Segoe UI" w:cs="Segoe UI"/>
                <w:b w:val="1"/>
                <w:sz w:val="24"/>
                <w:szCs w:val="24"/>
              </w:rPr>
              <w:t>Success Indicators</w:t>
            </w:r>
          </w:p>
        </w:tc>
      </w:tr>
      <w:tr xmlns:wp14="http://schemas.microsoft.com/office/word/2010/wordml" w:rsidTr="79FCC735" w14:paraId="57D81FD8" wp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14:paraId="5052F244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b w:val="1"/>
                <w:sz w:val="24"/>
                <w:szCs w:val="24"/>
              </w:rPr>
              <w:t>Local Faith Communities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14:paraId="254FAB96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Spiritual support, meeting spaces, volunteer facilitators, community legitimacy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:rsidP="79FCC735" w14:paraId="2D314F3B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79FCC735" w:rsidR="79FCC735">
              <w:rPr>
                <w:rFonts w:ascii="Segoe UI" w:hAnsi="Segoe UI" w:cs="Segoe UI"/>
                <w:sz w:val="24"/>
                <w:szCs w:val="24"/>
                <w:lang w:val="en-US"/>
              </w:rPr>
              <w:t>Engage faith leaders early, orient them to VoC’s widow-centered approach, establish agreements that align with both VoC and faith values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14:paraId="1A60E1BD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Theological differences, patriarchal norms, competing priorities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:rsidP="79FCC735" w14:paraId="6A8623A8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79FCC735" w:rsidR="79FCC735">
              <w:rPr>
                <w:rFonts w:ascii="Segoe UI" w:hAnsi="Segoe UI" w:cs="Segoe UI"/>
                <w:sz w:val="24"/>
                <w:szCs w:val="24"/>
                <w:lang w:val="en-US"/>
              </w:rPr>
              <w:t>Faith leaders publicly support widows, offer ongoing material support, and include widow concerns in teachings</w:t>
            </w:r>
          </w:p>
        </w:tc>
      </w:tr>
      <w:tr xmlns:wp14="http://schemas.microsoft.com/office/word/2010/wordml" w:rsidTr="79FCC735" w14:paraId="30CF1D2E" wp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14:paraId="45C79ACD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b w:val="1"/>
                <w:sz w:val="24"/>
                <w:szCs w:val="24"/>
              </w:rPr>
              <w:t>Government Institutions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14:paraId="68E15A49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Policy support, legal backing, potential funding, linkages with social services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:rsidP="79FCC735" w14:paraId="2F40F08B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79FCC735" w:rsidR="79FCC735">
              <w:rPr>
                <w:rFonts w:ascii="Segoe UI" w:hAnsi="Segoe UI" w:cs="Segoe UI"/>
                <w:sz w:val="24"/>
                <w:szCs w:val="24"/>
                <w:lang w:val="en-US"/>
              </w:rPr>
              <w:t>Formal MOUs, regular updates on progress, invitations to observe (not direct) sessions, responsible data sharing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14:paraId="1EACCC79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Bureaucratic delays, political shifts, changing leadership priorities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:rsidP="79FCC735" w14:paraId="35788EC9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79FCC735" w:rsidR="79FCC735">
              <w:rPr>
                <w:rFonts w:ascii="Segoe UI" w:hAnsi="Segoe UI" w:cs="Segoe UI"/>
                <w:sz w:val="24"/>
                <w:szCs w:val="24"/>
                <w:lang w:val="en-US"/>
              </w:rPr>
              <w:t>Policy changes supporting widows, VoC methods adopted in public programs, budget allocations secured</w:t>
            </w:r>
          </w:p>
        </w:tc>
      </w:tr>
      <w:tr xmlns:wp14="http://schemas.microsoft.com/office/word/2010/wordml" w:rsidTr="79FCC735" w14:paraId="15D31BFF" wp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14:paraId="11DCAEAB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b w:val="1"/>
                <w:sz w:val="24"/>
                <w:szCs w:val="24"/>
              </w:rPr>
              <w:t>Civil Society Organizations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14:paraId="5D5096D0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Technical input, resource sharing, referral linkages, stronger advocacy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14:paraId="43EEC862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Joint programming, clear roles, collaborative learning spaces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14:paraId="6419B9C4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Competition for funding, conflicting agendas, imbalanced relationships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14:paraId="2BBDBE0A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Joint projects completed, measurable collective impact, stronger shared capacity</w:t>
            </w:r>
          </w:p>
        </w:tc>
      </w:tr>
      <w:tr xmlns:wp14="http://schemas.microsoft.com/office/word/2010/wordml" w:rsidTr="79FCC735" w14:paraId="3B2C81B4" wp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14:paraId="0DCAFCEF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b w:val="1"/>
                <w:sz w:val="24"/>
                <w:szCs w:val="24"/>
              </w:rPr>
              <w:t>Academic Institutions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14:paraId="7E436C54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Research, curriculum refinement, independent reviews, training development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14:paraId="4D589C15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Co-designed studies, ethical safeguards for widow involvement, practical use of findings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14:paraId="336B4F02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Limited engagement with field realities, slow timelines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:rsidP="79FCC735" w14:paraId="70707BBF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79FCC735" w:rsidR="79FCC735">
              <w:rPr>
                <w:rFonts w:ascii="Segoe UI" w:hAnsi="Segoe UI" w:cs="Segoe UI"/>
                <w:sz w:val="24"/>
                <w:szCs w:val="24"/>
                <w:lang w:val="en-US"/>
              </w:rPr>
              <w:t>Research findings applied to improve VoC, academic contributions to training and evaluation processes</w:t>
            </w:r>
          </w:p>
        </w:tc>
      </w:tr>
    </w:tbl>
    <w:p xmlns:wp14="http://schemas.microsoft.com/office/word/2010/wordml" w14:paraId="5DAB6C7B" wp14:textId="77777777">
      <w:pPr>
        <w:jc w:val="center"/>
        <w:rPr>
          <w:rFonts w:ascii="Segoe UI" w:hAnsi="Segoe UI" w:cs="Segoe UI"/>
          <w:color w:val="000000"/>
          <w:sz w:val="24"/>
          <w:szCs w:val="24"/>
        </w:rPr>
      </w:pPr>
    </w:p>
    <w:p xmlns:wp14="http://schemas.microsoft.com/office/word/2010/wordml" w14:paraId="02EB378F" wp14:textId="77777777">
      <w:pPr>
        <w:jc w:val="center"/>
        <w:rPr>
          <w:rFonts w:ascii="Segoe UI" w:hAnsi="Segoe UI" w:cs="Segoe UI"/>
          <w:color w:val="000000"/>
          <w:sz w:val="24"/>
          <w:szCs w:val="24"/>
        </w:rPr>
      </w:pPr>
    </w:p>
    <w:p xmlns:wp14="http://schemas.microsoft.com/office/word/2010/wordml" w14:paraId="23663DE1" wp14:textId="77777777">
      <w:pPr>
        <w:rPr>
          <w:rFonts w:ascii="Segoe UI" w:hAnsi="Segoe UI" w:cs="Segoe UI"/>
          <w:b w:val="1"/>
          <w:bCs w:val="1"/>
          <w:sz w:val="24"/>
          <w:szCs w:val="24"/>
        </w:rPr>
      </w:pPr>
      <w:r>
        <w:rPr>
          <w:rFonts w:ascii="Segoe UI" w:hAnsi="Segoe UI" w:cs="Segoe UI"/>
          <w:b w:val="1"/>
          <w:bCs w:val="1"/>
          <w:sz w:val="24"/>
          <w:szCs w:val="24"/>
        </w:rPr>
        <w:t>Partnership Principles</w:t>
      </w:r>
    </w:p>
    <w:p xmlns:wp14="http://schemas.microsoft.com/office/word/2010/wordml" w14:paraId="6A05A809" wp14:textId="77777777">
      <w:pPr>
        <w:rPr>
          <w:rFonts w:ascii="Segoe UI" w:hAnsi="Segoe UI" w:cs="Segoe UI"/>
          <w:sz w:val="24"/>
          <w:szCs w:val="24"/>
        </w:rPr>
      </w:pPr>
    </w:p>
    <w:p xmlns:wp14="http://schemas.microsoft.com/office/word/2010/wordml" w:rsidP="79FCC735" w14:paraId="7651FCB5" wp14:textId="77777777">
      <w:pPr>
        <w:rPr>
          <w:rFonts w:ascii="Segoe UI" w:hAnsi="Segoe UI" w:cs="Segoe UI"/>
          <w:sz w:val="24"/>
          <w:szCs w:val="24"/>
          <w:lang w:val="en-US"/>
        </w:rPr>
      </w:pPr>
      <w:r w:rsidRPr="79FCC735" w:rsidR="79FCC735">
        <w:rPr>
          <w:rFonts w:ascii="Segoe UI" w:hAnsi="Segoe UI" w:cs="Segoe UI"/>
          <w:sz w:val="24"/>
          <w:szCs w:val="24"/>
          <w:lang w:val="en-US"/>
        </w:rPr>
        <w:t>All VoC partnerships must adhere to these core principles:</w:t>
      </w:r>
    </w:p>
    <w:p xmlns:wp14="http://schemas.microsoft.com/office/word/2010/wordml" w14:paraId="5A39BBE3" wp14:textId="77777777">
      <w:pPr>
        <w:rPr>
          <w:rFonts w:ascii="Segoe UI" w:hAnsi="Segoe UI" w:cs="Segoe UI"/>
          <w:sz w:val="24"/>
          <w:szCs w:val="24"/>
        </w:rPr>
      </w:pPr>
    </w:p>
    <w:p xmlns:wp14="http://schemas.microsoft.com/office/word/2010/wordml" w:rsidP="6E5683F3" w14:paraId="28316BC8" wp14:textId="77777777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6E5683F3" w:rsidR="6E5683F3">
        <w:rPr>
          <w:rFonts w:ascii="Segoe UI" w:hAnsi="Segoe UI" w:cs="Segoe UI"/>
          <w:sz w:val="24"/>
          <w:szCs w:val="24"/>
        </w:rPr>
        <w:t>Widows must have meaningful representation in partnership governance and decision-making</w:t>
      </w:r>
    </w:p>
    <w:p xmlns:wp14="http://schemas.microsoft.com/office/word/2010/wordml" w:rsidP="6E5683F3" w14:paraId="0EC0A2D4" wp14:textId="77777777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  <w:lang w:val="en-US"/>
        </w:rPr>
      </w:pPr>
      <w:r w:rsidRPr="6E5683F3" w:rsidR="6E5683F3">
        <w:rPr>
          <w:rFonts w:ascii="Segoe UI" w:hAnsi="Segoe UI" w:cs="Segoe UI"/>
          <w:sz w:val="24"/>
          <w:szCs w:val="24"/>
          <w:lang w:val="en-US"/>
        </w:rPr>
        <w:t>Partnerships must not create additional burdens or risks for participating widows</w:t>
      </w:r>
    </w:p>
    <w:p xmlns:wp14="http://schemas.microsoft.com/office/word/2010/wordml" w:rsidP="6E5683F3" w14:paraId="055DE566" wp14:textId="77777777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6E5683F3" w:rsidR="6E5683F3">
        <w:rPr>
          <w:rFonts w:ascii="Segoe UI" w:hAnsi="Segoe UI" w:cs="Segoe UI"/>
          <w:sz w:val="24"/>
          <w:szCs w:val="24"/>
        </w:rPr>
        <w:t>All partner communications and activities must respect widow dignity and agency</w:t>
      </w:r>
    </w:p>
    <w:p xmlns:wp14="http://schemas.microsoft.com/office/word/2010/wordml" w:rsidP="6E5683F3" w14:paraId="5BB2E99F" wp14:textId="77777777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  <w:lang w:val="en-US"/>
        </w:rPr>
      </w:pPr>
      <w:r w:rsidRPr="6E5683F3" w:rsidR="6E5683F3">
        <w:rPr>
          <w:rFonts w:ascii="Segoe UI" w:hAnsi="Segoe UI" w:cs="Segoe UI"/>
          <w:sz w:val="24"/>
          <w:szCs w:val="24"/>
          <w:lang w:val="en-US"/>
        </w:rPr>
        <w:t>Widow knowledge and experience must be valued equally with professional or technical expertise</w:t>
      </w:r>
    </w:p>
    <w:p xmlns:wp14="http://schemas.microsoft.com/office/word/2010/wordml" w:rsidP="6E5683F3" w14:paraId="1DD384D4" wp14:textId="77777777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6E5683F3" w:rsidR="6E5683F3">
        <w:rPr>
          <w:rFonts w:ascii="Segoe UI" w:hAnsi="Segoe UI" w:cs="Segoe UI"/>
          <w:sz w:val="24"/>
          <w:szCs w:val="24"/>
        </w:rPr>
        <w:t>The direct benefit to widows must be clearly articulated in all partnership arrangements</w:t>
      </w:r>
    </w:p>
    <w:p xmlns:wp14="http://schemas.microsoft.com/office/word/2010/wordml" w:rsidP="6E5683F3" w14:paraId="3183086B" wp14:textId="77777777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6E5683F3" w:rsidR="6E5683F3">
        <w:rPr>
          <w:rFonts w:ascii="Segoe UI" w:hAnsi="Segoe UI" w:cs="Segoe UI"/>
          <w:sz w:val="24"/>
          <w:szCs w:val="24"/>
        </w:rPr>
        <w:t>Partnerships should strengthen, not replace, local support systems for widows</w:t>
      </w:r>
    </w:p>
    <w:p xmlns:wp14="http://schemas.microsoft.com/office/word/2010/wordml" w14:paraId="41C8F396" wp14:textId="77777777">
      <w:pPr>
        <w:jc w:val="center"/>
        <w:rPr>
          <w:rFonts w:ascii="Segoe UI" w:hAnsi="Segoe UI" w:cs="Segoe UI"/>
          <w:color w:val="000000"/>
          <w:sz w:val="24"/>
          <w:szCs w:val="24"/>
        </w:rPr>
      </w:pPr>
    </w:p>
    <w:p xmlns:wp14="http://schemas.microsoft.com/office/word/2010/wordml" w14:paraId="19756DA7" wp14:textId="77777777">
      <w:pPr>
        <w:rPr>
          <w:rFonts w:ascii="Segoe UI" w:hAnsi="Segoe UI" w:cs="Segoe UI"/>
          <w:b w:val="1"/>
          <w:bCs w:val="1"/>
          <w:sz w:val="24"/>
          <w:szCs w:val="24"/>
          <w:lang w:val="en-US" w:eastAsia="zh-CN" w:bidi="ar-SA"/>
        </w:rPr>
      </w:pPr>
      <w:r>
        <w:rPr>
          <w:rFonts w:ascii="Segoe UI" w:hAnsi="Segoe UI" w:cs="Segoe UI"/>
          <w:b w:val="1"/>
          <w:bCs w:val="1"/>
          <w:sz w:val="24"/>
          <w:szCs w:val="24"/>
          <w:lang w:val="en-US" w:eastAsia="zh-CN" w:bidi="ar-SA"/>
        </w:rPr>
        <w:t>Partnership Development Process</w:t>
      </w:r>
    </w:p>
    <w:p xmlns:wp14="http://schemas.microsoft.com/office/word/2010/wordml" w14:paraId="72A3D3EC" wp14:textId="77777777">
      <w:pPr>
        <w:rPr>
          <w:rFonts w:ascii="Segoe UI" w:hAnsi="Segoe UI" w:cs="Segoe UI"/>
          <w:b w:val="1"/>
          <w:bCs w:val="1"/>
          <w:sz w:val="24"/>
          <w:szCs w:val="24"/>
          <w:lang w:val="en-US" w:eastAsia="zh-CN" w:bidi="ar-SA"/>
        </w:rPr>
      </w:pPr>
    </w:p>
    <w:p xmlns:wp14="http://schemas.microsoft.com/office/word/2010/wordml" w14:paraId="36D2FEFE" wp14:textId="77777777">
      <w:pPr>
        <w:rPr>
          <w:rFonts w:ascii="Segoe UI" w:hAnsi="Segoe UI" w:cs="Segoe UI"/>
          <w:sz w:val="24"/>
          <w:szCs w:val="24"/>
          <w:lang w:val="en-US" w:eastAsia="zh-CN" w:bidi="ar-SA"/>
        </w:rPr>
      </w:pPr>
      <w:r>
        <w:rPr>
          <w:rFonts w:ascii="Segoe UI" w:hAnsi="Segoe UI" w:cs="Segoe UI"/>
          <w:sz w:val="24"/>
          <w:szCs w:val="24"/>
          <w:lang w:val="en-US" w:eastAsia="zh-CN" w:bidi="ar-SA"/>
        </w:rPr>
        <w:t>Before pursuing partnerships, conduct a thorough assessment:</w:t>
      </w:r>
    </w:p>
    <w:p xmlns:wp14="http://schemas.microsoft.com/office/word/2010/wordml" w14:paraId="0D0B940D" wp14:textId="77777777">
      <w:pPr>
        <w:rPr>
          <w:rFonts w:ascii="Segoe UI" w:hAnsi="Segoe UI" w:cs="Segoe UI"/>
          <w:sz w:val="24"/>
          <w:szCs w:val="24"/>
          <w:lang w:val="en-US" w:eastAsia="zh-CN" w:bidi="ar-SA"/>
        </w:rPr>
      </w:pPr>
    </w:p>
    <w:p xmlns:wp14="http://schemas.microsoft.com/office/word/2010/wordml" w:rsidP="6E5683F3" w14:paraId="5E49C344" wp14:textId="77777777">
      <w:pPr>
        <w:pStyle w:val="ListParagraph"/>
        <w:numPr>
          <w:ilvl w:val="0"/>
          <w:numId w:val="2"/>
        </w:numPr>
        <w:rPr>
          <w:rFonts w:ascii="Segoe UI" w:hAnsi="Segoe UI" w:cs="Segoe UI"/>
          <w:sz w:val="24"/>
          <w:szCs w:val="24"/>
          <w:lang w:val="en-US" w:eastAsia="zh-CN" w:bidi="ar-SA"/>
        </w:rPr>
      </w:pPr>
      <w:r w:rsidRPr="6E5683F3" w:rsidR="6E5683F3">
        <w:rPr>
          <w:rFonts w:ascii="Segoe UI" w:hAnsi="Segoe UI" w:cs="Segoe UI"/>
          <w:sz w:val="24"/>
          <w:szCs w:val="24"/>
          <w:lang w:val="en-US" w:eastAsia="zh-CN" w:bidi="ar-SA"/>
        </w:rPr>
        <w:t>Map existing actors in the widow support ecosystem</w:t>
      </w:r>
    </w:p>
    <w:p xmlns:wp14="http://schemas.microsoft.com/office/word/2010/wordml" w:rsidP="6E5683F3" w14:paraId="550AF270" wp14:textId="77777777">
      <w:pPr>
        <w:pStyle w:val="ListParagraph"/>
        <w:numPr>
          <w:ilvl w:val="0"/>
          <w:numId w:val="2"/>
        </w:numPr>
        <w:rPr>
          <w:rFonts w:ascii="Segoe UI" w:hAnsi="Segoe UI" w:cs="Segoe UI"/>
          <w:sz w:val="24"/>
          <w:szCs w:val="24"/>
          <w:lang w:val="en-US" w:eastAsia="zh-CN" w:bidi="ar-SA"/>
        </w:rPr>
      </w:pPr>
      <w:r w:rsidRPr="6E5683F3" w:rsidR="6E5683F3">
        <w:rPr>
          <w:rFonts w:ascii="Segoe UI" w:hAnsi="Segoe UI" w:cs="Segoe UI"/>
          <w:sz w:val="24"/>
          <w:szCs w:val="24"/>
          <w:lang w:val="en-US" w:eastAsia="zh-CN" w:bidi="ar-SA"/>
        </w:rPr>
        <w:t>Identify gaps in VoC implementation capacity</w:t>
      </w:r>
    </w:p>
    <w:p xmlns:wp14="http://schemas.microsoft.com/office/word/2010/wordml" w:rsidP="6E5683F3" w14:paraId="48F0E6B8" wp14:textId="77777777">
      <w:pPr>
        <w:pStyle w:val="ListParagraph"/>
        <w:numPr>
          <w:ilvl w:val="0"/>
          <w:numId w:val="2"/>
        </w:numPr>
        <w:rPr>
          <w:rFonts w:ascii="Segoe UI" w:hAnsi="Segoe UI" w:cs="Segoe UI"/>
          <w:sz w:val="24"/>
          <w:szCs w:val="24"/>
          <w:lang w:val="en-US" w:eastAsia="zh-CN" w:bidi="ar-SA"/>
        </w:rPr>
      </w:pPr>
      <w:r w:rsidRPr="6E5683F3" w:rsidR="6E5683F3">
        <w:rPr>
          <w:rFonts w:ascii="Segoe UI" w:hAnsi="Segoe UI" w:cs="Segoe UI"/>
          <w:sz w:val="24"/>
          <w:szCs w:val="24"/>
          <w:lang w:val="en-US" w:eastAsia="zh-CN" w:bidi="ar-SA"/>
        </w:rPr>
        <w:t>Analyze potential partners' values alignment with VoC principles</w:t>
      </w:r>
    </w:p>
    <w:p xmlns:wp14="http://schemas.microsoft.com/office/word/2010/wordml" w:rsidP="6E5683F3" w14:paraId="4B2EB011" wp14:textId="77777777">
      <w:pPr>
        <w:pStyle w:val="ListParagraph"/>
        <w:numPr>
          <w:ilvl w:val="0"/>
          <w:numId w:val="2"/>
        </w:numPr>
        <w:rPr>
          <w:rFonts w:ascii="Segoe UI" w:hAnsi="Segoe UI" w:cs="Segoe UI"/>
          <w:sz w:val="24"/>
          <w:szCs w:val="24"/>
          <w:lang w:val="en-US" w:eastAsia="zh-CN" w:bidi="ar-SA"/>
        </w:rPr>
      </w:pPr>
      <w:r w:rsidRPr="6E5683F3" w:rsidR="6E5683F3">
        <w:rPr>
          <w:rFonts w:ascii="Segoe UI" w:hAnsi="Segoe UI" w:cs="Segoe UI"/>
          <w:sz w:val="24"/>
          <w:szCs w:val="24"/>
          <w:lang w:val="en-US" w:eastAsia="zh-CN" w:bidi="ar-SA"/>
        </w:rPr>
        <w:t>Assess power dynamics and potential unintended consequences</w:t>
      </w:r>
    </w:p>
    <w:p xmlns:wp14="http://schemas.microsoft.com/office/word/2010/wordml" w14:paraId="0E27B00A" wp14:textId="77777777">
      <w:pPr>
        <w:rPr>
          <w:rFonts w:ascii="Segoe UI" w:hAnsi="Segoe UI" w:cs="Segoe UI"/>
          <w:b w:val="1"/>
          <w:bCs w:val="1"/>
          <w:sz w:val="24"/>
          <w:szCs w:val="24"/>
          <w:lang w:val="en-US" w:eastAsia="zh-CN" w:bidi="ar-SA"/>
        </w:rPr>
      </w:pPr>
    </w:p>
    <w:p xmlns:wp14="http://schemas.microsoft.com/office/word/2010/wordml" w14:paraId="0E615FC6" wp14:textId="77777777">
      <w:pPr>
        <w:rPr>
          <w:rFonts w:ascii="Segoe UI" w:hAnsi="Segoe UI" w:cs="Segoe UI"/>
          <w:b w:val="1"/>
          <w:bCs w:val="1"/>
          <w:sz w:val="24"/>
          <w:szCs w:val="24"/>
          <w:lang w:val="en-US" w:eastAsia="zh-CN" w:bidi="ar-SA"/>
        </w:rPr>
      </w:pPr>
      <w:r>
        <w:rPr>
          <w:rFonts w:ascii="Segoe UI" w:hAnsi="Segoe UI" w:cs="Segoe UI"/>
          <w:b w:val="1"/>
          <w:bCs w:val="1"/>
          <w:sz w:val="24"/>
          <w:szCs w:val="24"/>
          <w:lang w:val="en-US" w:eastAsia="zh-CN" w:bidi="ar-SA"/>
        </w:rPr>
        <w:t>Engagement and Negotiation</w:t>
      </w:r>
    </w:p>
    <w:p xmlns:wp14="http://schemas.microsoft.com/office/word/2010/wordml" w14:paraId="60061E4C" wp14:textId="77777777">
      <w:pPr>
        <w:rPr>
          <w:rFonts w:ascii="Segoe UI" w:hAnsi="Segoe UI" w:cs="Segoe UI"/>
          <w:b w:val="1"/>
          <w:bCs w:val="1"/>
          <w:sz w:val="24"/>
          <w:szCs w:val="24"/>
          <w:lang w:val="en-US" w:eastAsia="zh-CN" w:bidi="ar-SA"/>
        </w:rPr>
      </w:pPr>
    </w:p>
    <w:p xmlns:wp14="http://schemas.microsoft.com/office/word/2010/wordml" w14:paraId="2D016486" wp14:textId="77777777">
      <w:pPr>
        <w:rPr>
          <w:rFonts w:ascii="Segoe UI" w:hAnsi="Segoe UI" w:cs="Segoe UI"/>
          <w:b w:val="1"/>
          <w:bCs w:val="1"/>
          <w:sz w:val="24"/>
          <w:szCs w:val="24"/>
          <w:lang w:val="en-US" w:eastAsia="zh-CN" w:bidi="ar-SA"/>
        </w:rPr>
      </w:pPr>
      <w:r>
        <w:rPr>
          <w:rFonts w:ascii="Segoe UI" w:hAnsi="Segoe UI" w:cs="Segoe UI"/>
          <w:b w:val="1"/>
          <w:bCs w:val="1"/>
          <w:sz w:val="24"/>
          <w:szCs w:val="24"/>
          <w:lang w:val="en-US" w:eastAsia="zh-CN" w:bidi="ar-SA"/>
        </w:rPr>
        <w:t>When approaching potential partners:</w:t>
      </w:r>
    </w:p>
    <w:p xmlns:wp14="http://schemas.microsoft.com/office/word/2010/wordml" w14:paraId="44EAFD9C" wp14:textId="77777777">
      <w:pPr>
        <w:rPr>
          <w:rFonts w:ascii="Segoe UI" w:hAnsi="Segoe UI" w:cs="Segoe UI"/>
          <w:b w:val="1"/>
          <w:bCs w:val="1"/>
          <w:sz w:val="24"/>
          <w:szCs w:val="24"/>
          <w:lang w:val="en-US" w:eastAsia="zh-CN" w:bidi="ar-SA"/>
        </w:rPr>
      </w:pPr>
    </w:p>
    <w:p xmlns:wp14="http://schemas.microsoft.com/office/word/2010/wordml" w:rsidP="6E5683F3" w14:paraId="05EA0DF1" wp14:textId="77777777">
      <w:pPr>
        <w:pStyle w:val="ListParagraph"/>
        <w:numPr>
          <w:ilvl w:val="0"/>
          <w:numId w:val="3"/>
        </w:numPr>
        <w:rPr>
          <w:rFonts w:ascii="Segoe UI" w:hAnsi="Segoe UI" w:cs="Segoe UI"/>
          <w:sz w:val="24"/>
          <w:szCs w:val="24"/>
          <w:lang w:val="en-US" w:eastAsia="zh-CN" w:bidi="ar-SA"/>
        </w:rPr>
      </w:pPr>
      <w:r w:rsidRPr="6E5683F3" w:rsidR="6E5683F3">
        <w:rPr>
          <w:rFonts w:ascii="Segoe UI" w:hAnsi="Segoe UI" w:cs="Segoe UI"/>
          <w:sz w:val="24"/>
          <w:szCs w:val="24"/>
          <w:lang w:val="en-US" w:eastAsia="zh-CN" w:bidi="ar-SA"/>
        </w:rPr>
        <w:t>Center widow voices in partnership discussions</w:t>
      </w:r>
    </w:p>
    <w:p xmlns:wp14="http://schemas.microsoft.com/office/word/2010/wordml" w:rsidP="6E5683F3" w14:paraId="2248A71F" wp14:textId="77777777">
      <w:pPr>
        <w:pStyle w:val="ListParagraph"/>
        <w:numPr>
          <w:ilvl w:val="0"/>
          <w:numId w:val="3"/>
        </w:numPr>
        <w:rPr>
          <w:rFonts w:ascii="Segoe UI" w:hAnsi="Segoe UI" w:cs="Segoe UI"/>
          <w:sz w:val="24"/>
          <w:szCs w:val="24"/>
          <w:lang w:val="en-US" w:eastAsia="zh-CN" w:bidi="ar-SA"/>
        </w:rPr>
      </w:pPr>
      <w:r w:rsidRPr="6E5683F3" w:rsidR="6E5683F3">
        <w:rPr>
          <w:rFonts w:ascii="Segoe UI" w:hAnsi="Segoe UI" w:cs="Segoe UI"/>
          <w:sz w:val="24"/>
          <w:szCs w:val="24"/>
          <w:lang w:val="en-US" w:eastAsia="zh-CN" w:bidi="ar-SA"/>
        </w:rPr>
        <w:t>Clearly articulate non-negotiable VoC principles</w:t>
      </w:r>
    </w:p>
    <w:p xmlns:wp14="http://schemas.microsoft.com/office/word/2010/wordml" w:rsidP="6E5683F3" w14:paraId="0D680EAE" wp14:textId="77777777">
      <w:pPr>
        <w:pStyle w:val="ListParagraph"/>
        <w:numPr>
          <w:ilvl w:val="0"/>
          <w:numId w:val="3"/>
        </w:numPr>
        <w:rPr>
          <w:rFonts w:ascii="Segoe UI" w:hAnsi="Segoe UI" w:cs="Segoe UI"/>
          <w:sz w:val="24"/>
          <w:szCs w:val="24"/>
          <w:lang w:val="en-US" w:eastAsia="zh-CN" w:bidi="ar-SA"/>
        </w:rPr>
      </w:pPr>
      <w:r w:rsidRPr="6E5683F3" w:rsidR="6E5683F3">
        <w:rPr>
          <w:rFonts w:ascii="Segoe UI" w:hAnsi="Segoe UI" w:cs="Segoe UI"/>
          <w:sz w:val="24"/>
          <w:szCs w:val="24"/>
          <w:lang w:val="en-US" w:eastAsia="zh-CN" w:bidi="ar-SA"/>
        </w:rPr>
        <w:t>Develop shared objectives and mutual benefit frameworks</w:t>
      </w:r>
    </w:p>
    <w:p xmlns:wp14="http://schemas.microsoft.com/office/word/2010/wordml" w:rsidP="6E5683F3" w14:paraId="6882A713" wp14:textId="77777777">
      <w:pPr>
        <w:pStyle w:val="ListParagraph"/>
        <w:numPr>
          <w:ilvl w:val="0"/>
          <w:numId w:val="3"/>
        </w:numPr>
        <w:rPr>
          <w:rFonts w:ascii="Segoe UI" w:hAnsi="Segoe UI" w:cs="Segoe UI"/>
          <w:sz w:val="24"/>
          <w:szCs w:val="24"/>
          <w:lang w:val="en-US" w:eastAsia="zh-CN" w:bidi="ar-SA"/>
        </w:rPr>
      </w:pPr>
      <w:r w:rsidRPr="6E5683F3" w:rsidR="6E5683F3">
        <w:rPr>
          <w:rFonts w:ascii="Segoe UI" w:hAnsi="Segoe UI" w:cs="Segoe UI"/>
          <w:sz w:val="24"/>
          <w:szCs w:val="24"/>
          <w:lang w:val="en-US" w:eastAsia="zh-CN" w:bidi="ar-SA"/>
        </w:rPr>
        <w:t>Establish transparent decision-making processes</w:t>
      </w:r>
    </w:p>
    <w:p xmlns:wp14="http://schemas.microsoft.com/office/word/2010/wordml" w14:paraId="4B94D5A5" wp14:textId="77777777">
      <w:pPr>
        <w:rPr>
          <w:rFonts w:ascii="Segoe UI" w:hAnsi="Segoe UI" w:cs="Segoe UI"/>
          <w:b w:val="1"/>
          <w:bCs w:val="1"/>
          <w:sz w:val="24"/>
          <w:szCs w:val="24"/>
          <w:lang w:val="en-US" w:eastAsia="zh-CN" w:bidi="ar-SA"/>
        </w:rPr>
      </w:pPr>
    </w:p>
    <w:p xmlns:wp14="http://schemas.microsoft.com/office/word/2010/wordml" w14:paraId="486F8391" wp14:textId="77777777">
      <w:pPr>
        <w:rPr>
          <w:rFonts w:ascii="Segoe UI" w:hAnsi="Segoe UI" w:cs="Segoe UI"/>
          <w:b w:val="1"/>
          <w:bCs w:val="1"/>
          <w:sz w:val="24"/>
          <w:szCs w:val="24"/>
          <w:lang w:val="en-US" w:eastAsia="zh-CN" w:bidi="ar-SA"/>
        </w:rPr>
      </w:pPr>
      <w:r>
        <w:rPr>
          <w:rFonts w:ascii="Segoe UI" w:hAnsi="Segoe UI" w:cs="Segoe UI"/>
          <w:b w:val="1"/>
          <w:bCs w:val="1"/>
          <w:sz w:val="24"/>
          <w:szCs w:val="24"/>
          <w:lang w:val="en-US" w:eastAsia="zh-CN" w:bidi="ar-SA"/>
        </w:rPr>
        <w:t>Formalization</w:t>
      </w:r>
    </w:p>
    <w:p xmlns:wp14="http://schemas.microsoft.com/office/word/2010/wordml" w14:paraId="3DEEC669" wp14:textId="77777777">
      <w:pPr>
        <w:rPr>
          <w:rFonts w:ascii="Segoe UI" w:hAnsi="Segoe UI" w:cs="Segoe UI"/>
          <w:b w:val="1"/>
          <w:bCs w:val="1"/>
          <w:sz w:val="24"/>
          <w:szCs w:val="24"/>
          <w:lang w:val="en-US" w:eastAsia="zh-CN" w:bidi="ar-SA"/>
        </w:rPr>
      </w:pPr>
    </w:p>
    <w:p xmlns:wp14="http://schemas.microsoft.com/office/word/2010/wordml" w14:paraId="5F182DDA" wp14:textId="77777777">
      <w:pPr>
        <w:rPr>
          <w:rFonts w:ascii="Segoe UI" w:hAnsi="Segoe UI" w:cs="Segoe UI"/>
          <w:b w:val="1"/>
          <w:bCs w:val="1"/>
          <w:sz w:val="24"/>
          <w:szCs w:val="24"/>
          <w:lang w:val="en-US" w:eastAsia="zh-CN" w:bidi="ar-SA"/>
        </w:rPr>
      </w:pPr>
      <w:r>
        <w:rPr>
          <w:rFonts w:ascii="Segoe UI" w:hAnsi="Segoe UI" w:cs="Segoe UI"/>
          <w:b w:val="1"/>
          <w:bCs w:val="1"/>
          <w:sz w:val="24"/>
          <w:szCs w:val="24"/>
          <w:lang w:val="en-US" w:eastAsia="zh-CN" w:bidi="ar-SA"/>
        </w:rPr>
        <w:t>Document partnership agreements with appropriate formality:</w:t>
      </w:r>
    </w:p>
    <w:p xmlns:wp14="http://schemas.microsoft.com/office/word/2010/wordml" w14:paraId="3656B9AB" wp14:textId="77777777">
      <w:pPr>
        <w:rPr>
          <w:rFonts w:ascii="Segoe UI" w:hAnsi="Segoe UI" w:cs="Segoe UI"/>
          <w:b w:val="1"/>
          <w:bCs w:val="1"/>
          <w:sz w:val="24"/>
          <w:szCs w:val="24"/>
          <w:lang w:val="en-US" w:eastAsia="zh-CN" w:bidi="ar-SA"/>
        </w:rPr>
      </w:pPr>
    </w:p>
    <w:p xmlns:wp14="http://schemas.microsoft.com/office/word/2010/wordml" w:rsidP="6E5683F3" w14:paraId="327BCD6A" wp14:textId="77777777">
      <w:pPr>
        <w:pStyle w:val="ListParagraph"/>
        <w:numPr>
          <w:ilvl w:val="0"/>
          <w:numId w:val="4"/>
        </w:numPr>
        <w:rPr>
          <w:rFonts w:ascii="Segoe UI" w:hAnsi="Segoe UI" w:cs="Segoe UI"/>
          <w:sz w:val="24"/>
          <w:szCs w:val="24"/>
          <w:lang w:val="en-US" w:eastAsia="zh-CN" w:bidi="ar-SA"/>
        </w:rPr>
      </w:pPr>
      <w:r w:rsidRPr="6E5683F3" w:rsidR="6E5683F3">
        <w:rPr>
          <w:rFonts w:ascii="Segoe UI" w:hAnsi="Segoe UI" w:cs="Segoe UI"/>
          <w:sz w:val="24"/>
          <w:szCs w:val="24"/>
          <w:lang w:val="en-US" w:eastAsia="zh-CN" w:bidi="ar-SA"/>
        </w:rPr>
        <w:t>Memoranda of Understanding for institutional partners</w:t>
      </w:r>
    </w:p>
    <w:p xmlns:wp14="http://schemas.microsoft.com/office/word/2010/wordml" w:rsidP="6E5683F3" w14:paraId="78597AE4" wp14:textId="77777777">
      <w:pPr>
        <w:pStyle w:val="ListParagraph"/>
        <w:numPr>
          <w:ilvl w:val="0"/>
          <w:numId w:val="4"/>
        </w:numPr>
        <w:rPr>
          <w:rFonts w:ascii="Segoe UI" w:hAnsi="Segoe UI" w:cs="Segoe UI"/>
          <w:sz w:val="24"/>
          <w:szCs w:val="24"/>
          <w:lang w:val="en-US" w:eastAsia="zh-CN" w:bidi="ar-SA"/>
        </w:rPr>
      </w:pPr>
      <w:r w:rsidRPr="6E5683F3" w:rsidR="6E5683F3">
        <w:rPr>
          <w:rFonts w:ascii="Segoe UI" w:hAnsi="Segoe UI" w:cs="Segoe UI"/>
          <w:sz w:val="24"/>
          <w:szCs w:val="24"/>
          <w:lang w:val="en-US" w:eastAsia="zh-CN" w:bidi="ar-SA"/>
        </w:rPr>
        <w:t>Partnership Principles documents for all collaborations</w:t>
      </w:r>
    </w:p>
    <w:p xmlns:wp14="http://schemas.microsoft.com/office/word/2010/wordml" w:rsidP="6E5683F3" w14:paraId="66639456" wp14:textId="77777777">
      <w:pPr>
        <w:pStyle w:val="ListParagraph"/>
        <w:numPr>
          <w:ilvl w:val="0"/>
          <w:numId w:val="4"/>
        </w:numPr>
        <w:rPr>
          <w:rFonts w:ascii="Segoe UI" w:hAnsi="Segoe UI" w:cs="Segoe UI"/>
          <w:sz w:val="24"/>
          <w:szCs w:val="24"/>
          <w:lang w:val="en-US" w:eastAsia="zh-CN" w:bidi="ar-SA"/>
        </w:rPr>
      </w:pPr>
      <w:r w:rsidRPr="6E5683F3" w:rsidR="6E5683F3">
        <w:rPr>
          <w:rFonts w:ascii="Segoe UI" w:hAnsi="Segoe UI" w:cs="Segoe UI"/>
          <w:sz w:val="24"/>
          <w:szCs w:val="24"/>
          <w:lang w:val="en-US" w:eastAsia="zh-CN" w:bidi="ar-SA"/>
        </w:rPr>
        <w:t>Clear roles, responsibilities, and resource commitments</w:t>
      </w:r>
    </w:p>
    <w:p xmlns:wp14="http://schemas.microsoft.com/office/word/2010/wordml" w:rsidP="6E5683F3" w14:paraId="6650A31E" wp14:textId="77777777">
      <w:pPr>
        <w:pStyle w:val="ListParagraph"/>
        <w:numPr>
          <w:ilvl w:val="0"/>
          <w:numId w:val="4"/>
        </w:numPr>
        <w:rPr>
          <w:rFonts w:ascii="Segoe UI" w:hAnsi="Segoe UI" w:cs="Segoe UI"/>
          <w:sz w:val="24"/>
          <w:szCs w:val="24"/>
          <w:lang w:val="en-US" w:eastAsia="zh-CN" w:bidi="ar-SA"/>
        </w:rPr>
      </w:pPr>
      <w:r w:rsidRPr="6E5683F3" w:rsidR="6E5683F3">
        <w:rPr>
          <w:rFonts w:ascii="Segoe UI" w:hAnsi="Segoe UI" w:cs="Segoe UI"/>
          <w:sz w:val="24"/>
          <w:szCs w:val="24"/>
          <w:lang w:val="en-US" w:eastAsia="zh-CN" w:bidi="ar-SA"/>
        </w:rPr>
        <w:t>Ethical guidelines for widow engagement</w:t>
      </w:r>
    </w:p>
    <w:p xmlns:wp14="http://schemas.microsoft.com/office/word/2010/wordml" w:rsidP="6E5683F3" w14:paraId="09644F1B" wp14:textId="77777777">
      <w:pPr>
        <w:pStyle w:val="ListParagraph"/>
        <w:numPr>
          <w:ilvl w:val="0"/>
          <w:numId w:val="4"/>
        </w:numPr>
        <w:rPr>
          <w:rFonts w:ascii="Segoe UI" w:hAnsi="Segoe UI" w:cs="Segoe UI"/>
          <w:sz w:val="24"/>
          <w:szCs w:val="24"/>
          <w:lang w:val="en-US" w:eastAsia="zh-CN" w:bidi="ar-SA"/>
        </w:rPr>
      </w:pPr>
      <w:r w:rsidRPr="6E5683F3" w:rsidR="6E5683F3">
        <w:rPr>
          <w:rFonts w:ascii="Segoe UI" w:hAnsi="Segoe UI" w:cs="Segoe UI"/>
          <w:sz w:val="24"/>
          <w:szCs w:val="24"/>
          <w:lang w:val="en-US" w:eastAsia="zh-CN" w:bidi="ar-SA"/>
        </w:rPr>
        <w:t>Conflict resolution mechanisms</w:t>
      </w:r>
    </w:p>
    <w:p xmlns:wp14="http://schemas.microsoft.com/office/word/2010/wordml" w:rsidP="6E5683F3" w14:paraId="56559185" wp14:textId="77777777">
      <w:pPr>
        <w:pStyle w:val="ListParagraph"/>
        <w:numPr>
          <w:ilvl w:val="0"/>
          <w:numId w:val="4"/>
        </w:numPr>
        <w:rPr>
          <w:rFonts w:ascii="Segoe UI" w:hAnsi="Segoe UI" w:cs="Segoe UI"/>
          <w:sz w:val="24"/>
          <w:szCs w:val="24"/>
          <w:lang w:val="en-US" w:eastAsia="zh-CN" w:bidi="ar-SA"/>
        </w:rPr>
      </w:pPr>
      <w:r w:rsidRPr="6E5683F3" w:rsidR="6E5683F3">
        <w:rPr>
          <w:rFonts w:ascii="Segoe UI" w:hAnsi="Segoe UI" w:cs="Segoe UI"/>
          <w:sz w:val="24"/>
          <w:szCs w:val="24"/>
          <w:lang w:val="en-US" w:eastAsia="zh-CN" w:bidi="ar-SA"/>
        </w:rPr>
        <w:t>Exit strategies</w:t>
      </w:r>
    </w:p>
    <w:p xmlns:wp14="http://schemas.microsoft.com/office/word/2010/wordml" w14:paraId="45FB0818" wp14:textId="77777777">
      <w:pPr>
        <w:rPr>
          <w:rFonts w:ascii="Segoe UI" w:hAnsi="Segoe UI" w:cs="Segoe UI"/>
          <w:b w:val="1"/>
          <w:bCs w:val="1"/>
          <w:sz w:val="24"/>
          <w:szCs w:val="24"/>
          <w:lang w:val="en-US" w:eastAsia="zh-CN" w:bidi="ar-SA"/>
        </w:rPr>
      </w:pPr>
    </w:p>
    <w:p xmlns:wp14="http://schemas.microsoft.com/office/word/2010/wordml" w14:paraId="1CB9EE18" wp14:textId="77777777">
      <w:pPr>
        <w:rPr>
          <w:rFonts w:ascii="Segoe UI" w:hAnsi="Segoe UI" w:cs="Segoe UI"/>
          <w:b w:val="1"/>
          <w:bCs w:val="1"/>
          <w:sz w:val="24"/>
          <w:szCs w:val="24"/>
          <w:lang w:val="en-US" w:eastAsia="zh-CN" w:bidi="ar-SA"/>
        </w:rPr>
      </w:pPr>
      <w:r>
        <w:rPr>
          <w:rFonts w:ascii="Segoe UI" w:hAnsi="Segoe UI" w:cs="Segoe UI"/>
          <w:b w:val="1"/>
          <w:bCs w:val="1"/>
          <w:sz w:val="24"/>
          <w:szCs w:val="24"/>
          <w:lang w:val="en-US" w:eastAsia="zh-CN" w:bidi="ar-SA"/>
        </w:rPr>
        <w:t>Implementation</w:t>
      </w:r>
    </w:p>
    <w:p xmlns:wp14="http://schemas.microsoft.com/office/word/2010/wordml" w14:paraId="049F31CB" wp14:textId="77777777">
      <w:pPr>
        <w:rPr>
          <w:rFonts w:ascii="Segoe UI" w:hAnsi="Segoe UI" w:cs="Segoe UI"/>
          <w:b w:val="1"/>
          <w:bCs w:val="1"/>
          <w:sz w:val="24"/>
          <w:szCs w:val="24"/>
          <w:lang w:val="en-US" w:eastAsia="zh-CN" w:bidi="ar-SA"/>
        </w:rPr>
      </w:pPr>
    </w:p>
    <w:p xmlns:wp14="http://schemas.microsoft.com/office/word/2010/wordml" w14:paraId="253067AA" wp14:textId="77777777">
      <w:pPr>
        <w:rPr>
          <w:rFonts w:ascii="Segoe UI" w:hAnsi="Segoe UI" w:cs="Segoe UI"/>
          <w:sz w:val="24"/>
          <w:szCs w:val="24"/>
          <w:lang w:val="en-US" w:eastAsia="zh-CN" w:bidi="ar-SA"/>
        </w:rPr>
      </w:pPr>
      <w:r>
        <w:rPr>
          <w:rFonts w:ascii="Segoe UI" w:hAnsi="Segoe UI" w:cs="Segoe UI"/>
          <w:sz w:val="24"/>
          <w:szCs w:val="24"/>
          <w:lang w:val="en-US" w:eastAsia="zh-CN" w:bidi="ar-SA"/>
        </w:rPr>
        <w:t>During active partnership:</w:t>
      </w:r>
    </w:p>
    <w:p xmlns:wp14="http://schemas.microsoft.com/office/word/2010/wordml" w14:paraId="53128261" wp14:textId="77777777">
      <w:pPr>
        <w:rPr>
          <w:rFonts w:ascii="Segoe UI" w:hAnsi="Segoe UI" w:cs="Segoe UI"/>
          <w:sz w:val="24"/>
          <w:szCs w:val="24"/>
          <w:lang w:val="en-US" w:eastAsia="zh-CN" w:bidi="ar-SA"/>
        </w:rPr>
      </w:pPr>
    </w:p>
    <w:p xmlns:wp14="http://schemas.microsoft.com/office/word/2010/wordml" w:rsidP="6E5683F3" w14:paraId="47E03A22" wp14:textId="77777777">
      <w:pPr>
        <w:pStyle w:val="ListParagraph"/>
        <w:numPr>
          <w:ilvl w:val="0"/>
          <w:numId w:val="5"/>
        </w:numPr>
        <w:rPr>
          <w:rFonts w:ascii="Segoe UI" w:hAnsi="Segoe UI" w:cs="Segoe UI"/>
          <w:sz w:val="24"/>
          <w:szCs w:val="24"/>
          <w:lang w:val="en-US" w:eastAsia="zh-CN" w:bidi="ar-SA"/>
        </w:rPr>
      </w:pPr>
      <w:r w:rsidRPr="6E5683F3" w:rsidR="6E5683F3">
        <w:rPr>
          <w:rFonts w:ascii="Segoe UI" w:hAnsi="Segoe UI" w:cs="Segoe UI"/>
          <w:sz w:val="24"/>
          <w:szCs w:val="24"/>
          <w:lang w:val="en-US" w:eastAsia="zh-CN" w:bidi="ar-SA"/>
        </w:rPr>
        <w:t>Regular coordination meetings with clear agendas</w:t>
      </w:r>
    </w:p>
    <w:p xmlns:wp14="http://schemas.microsoft.com/office/word/2010/wordml" w:rsidP="6E5683F3" w14:paraId="35CF6568" wp14:textId="77777777">
      <w:pPr>
        <w:pStyle w:val="ListParagraph"/>
        <w:numPr>
          <w:ilvl w:val="0"/>
          <w:numId w:val="5"/>
        </w:numPr>
        <w:rPr>
          <w:rFonts w:ascii="Segoe UI" w:hAnsi="Segoe UI" w:cs="Segoe UI"/>
          <w:sz w:val="24"/>
          <w:szCs w:val="24"/>
          <w:lang w:val="en-US" w:eastAsia="zh-CN" w:bidi="ar-SA"/>
        </w:rPr>
      </w:pPr>
      <w:r w:rsidRPr="6E5683F3" w:rsidR="6E5683F3">
        <w:rPr>
          <w:rFonts w:ascii="Segoe UI" w:hAnsi="Segoe UI" w:cs="Segoe UI"/>
          <w:sz w:val="24"/>
          <w:szCs w:val="24"/>
          <w:lang w:val="en-US" w:eastAsia="zh-CN" w:bidi="ar-SA"/>
        </w:rPr>
        <w:t>Joint monitoring of partnership health and impact</w:t>
      </w:r>
    </w:p>
    <w:p xmlns:wp14="http://schemas.microsoft.com/office/word/2010/wordml" w:rsidP="6E5683F3" w14:paraId="7E7DDFC3" wp14:textId="77777777">
      <w:pPr>
        <w:pStyle w:val="ListParagraph"/>
        <w:numPr>
          <w:ilvl w:val="0"/>
          <w:numId w:val="5"/>
        </w:numPr>
        <w:rPr>
          <w:rFonts w:ascii="Segoe UI" w:hAnsi="Segoe UI" w:cs="Segoe UI"/>
          <w:sz w:val="24"/>
          <w:szCs w:val="24"/>
          <w:lang w:val="en-US" w:eastAsia="zh-CN" w:bidi="ar-SA"/>
        </w:rPr>
      </w:pPr>
      <w:r w:rsidRPr="6E5683F3" w:rsidR="6E5683F3">
        <w:rPr>
          <w:rFonts w:ascii="Segoe UI" w:hAnsi="Segoe UI" w:cs="Segoe UI"/>
          <w:sz w:val="24"/>
          <w:szCs w:val="24"/>
          <w:lang w:val="en-US" w:eastAsia="zh-CN" w:bidi="ar-SA"/>
        </w:rPr>
        <w:t>Documented learning and adaptation processes</w:t>
      </w:r>
    </w:p>
    <w:p xmlns:wp14="http://schemas.microsoft.com/office/word/2010/wordml" w:rsidP="6E5683F3" w14:paraId="5E8B02B4" wp14:textId="77777777">
      <w:pPr>
        <w:pStyle w:val="ListParagraph"/>
        <w:numPr>
          <w:ilvl w:val="0"/>
          <w:numId w:val="5"/>
        </w:numPr>
        <w:rPr>
          <w:rFonts w:ascii="Segoe UI" w:hAnsi="Segoe UI" w:cs="Segoe UI"/>
          <w:sz w:val="24"/>
          <w:szCs w:val="24"/>
          <w:lang w:val="en-US" w:eastAsia="zh-CN" w:bidi="ar-SA"/>
        </w:rPr>
      </w:pPr>
      <w:r w:rsidRPr="6E5683F3" w:rsidR="6E5683F3">
        <w:rPr>
          <w:rFonts w:ascii="Segoe UI" w:hAnsi="Segoe UI" w:cs="Segoe UI"/>
          <w:sz w:val="24"/>
          <w:szCs w:val="24"/>
          <w:lang w:val="en-US" w:eastAsia="zh-CN" w:bidi="ar-SA"/>
        </w:rPr>
        <w:t>Celebration of shared successes</w:t>
      </w:r>
    </w:p>
    <w:p xmlns:wp14="http://schemas.microsoft.com/office/word/2010/wordml" w:rsidP="6E5683F3" w14:paraId="48D81225" wp14:textId="77777777">
      <w:pPr>
        <w:pStyle w:val="ListParagraph"/>
        <w:numPr>
          <w:ilvl w:val="0"/>
          <w:numId w:val="5"/>
        </w:numPr>
        <w:rPr>
          <w:rFonts w:ascii="Segoe UI" w:hAnsi="Segoe UI" w:cs="Segoe UI"/>
          <w:sz w:val="24"/>
          <w:szCs w:val="24"/>
          <w:lang w:val="en-US" w:eastAsia="zh-CN" w:bidi="ar-SA"/>
        </w:rPr>
      </w:pPr>
      <w:r w:rsidRPr="6E5683F3" w:rsidR="6E5683F3">
        <w:rPr>
          <w:rFonts w:ascii="Segoe UI" w:hAnsi="Segoe UI" w:cs="Segoe UI"/>
          <w:sz w:val="24"/>
          <w:szCs w:val="24"/>
          <w:lang w:val="en-US" w:eastAsia="zh-CN" w:bidi="ar-SA"/>
        </w:rPr>
        <w:t>Transparent communication about challenges</w:t>
      </w:r>
    </w:p>
    <w:p xmlns:wp14="http://schemas.microsoft.com/office/word/2010/wordml" w14:paraId="62486C05" wp14:textId="77777777">
      <w:pPr>
        <w:rPr>
          <w:rFonts w:ascii="Segoe UI" w:hAnsi="Segoe UI" w:cs="Segoe UI"/>
          <w:b w:val="1"/>
          <w:bCs w:val="1"/>
          <w:sz w:val="24"/>
          <w:szCs w:val="24"/>
          <w:lang w:val="en-US" w:eastAsia="zh-CN" w:bidi="ar-SA"/>
        </w:rPr>
      </w:pPr>
    </w:p>
    <w:p xmlns:wp14="http://schemas.microsoft.com/office/word/2010/wordml" w14:paraId="28DDC849" wp14:textId="77777777">
      <w:pPr>
        <w:rPr>
          <w:rFonts w:ascii="Segoe UI" w:hAnsi="Segoe UI" w:cs="Segoe UI"/>
          <w:b w:val="1"/>
          <w:bCs w:val="1"/>
          <w:sz w:val="24"/>
          <w:szCs w:val="24"/>
          <w:lang w:val="en-US" w:eastAsia="zh-CN" w:bidi="ar-SA"/>
        </w:rPr>
      </w:pPr>
      <w:r>
        <w:rPr>
          <w:rFonts w:ascii="Segoe UI" w:hAnsi="Segoe UI" w:cs="Segoe UI"/>
          <w:b w:val="1"/>
          <w:bCs w:val="1"/>
          <w:sz w:val="24"/>
          <w:szCs w:val="24"/>
          <w:lang w:val="en-US" w:eastAsia="zh-CN" w:bidi="ar-SA"/>
        </w:rPr>
        <w:t xml:space="preserve">Evaluation </w:t>
      </w:r>
    </w:p>
    <w:p xmlns:wp14="http://schemas.microsoft.com/office/word/2010/wordml" w14:paraId="4101652C" wp14:textId="77777777">
      <w:pPr>
        <w:rPr>
          <w:rFonts w:ascii="Segoe UI" w:hAnsi="Segoe UI" w:cs="Segoe UI"/>
          <w:b w:val="1"/>
          <w:bCs w:val="1"/>
          <w:sz w:val="24"/>
          <w:szCs w:val="24"/>
          <w:lang w:val="en-US" w:eastAsia="zh-CN" w:bidi="ar-SA"/>
        </w:rPr>
      </w:pPr>
    </w:p>
    <w:p xmlns:wp14="http://schemas.microsoft.com/office/word/2010/wordml" w14:paraId="5E7ACE57" wp14:textId="77777777">
      <w:pPr>
        <w:rPr>
          <w:rFonts w:ascii="Segoe UI" w:hAnsi="Segoe UI" w:cs="Segoe UI"/>
          <w:b w:val="1"/>
          <w:bCs w:val="1"/>
          <w:sz w:val="24"/>
          <w:szCs w:val="24"/>
          <w:lang w:val="en-US" w:eastAsia="zh-CN" w:bidi="ar-SA"/>
        </w:rPr>
      </w:pPr>
      <w:r>
        <w:rPr>
          <w:rFonts w:ascii="Segoe UI" w:hAnsi="Segoe UI" w:cs="Segoe UI"/>
          <w:b w:val="1"/>
          <w:bCs w:val="1"/>
          <w:sz w:val="24"/>
          <w:szCs w:val="24"/>
          <w:lang w:val="en-US" w:eastAsia="zh-CN" w:bidi="ar-SA"/>
        </w:rPr>
        <w:t>Periodically assess partnership effectiveness:</w:t>
      </w:r>
    </w:p>
    <w:p xmlns:wp14="http://schemas.microsoft.com/office/word/2010/wordml" w14:paraId="4B99056E" wp14:textId="77777777">
      <w:pPr>
        <w:rPr>
          <w:rFonts w:ascii="Segoe UI" w:hAnsi="Segoe UI" w:cs="Segoe UI"/>
          <w:b w:val="1"/>
          <w:bCs w:val="1"/>
          <w:sz w:val="24"/>
          <w:szCs w:val="24"/>
          <w:lang w:val="en-US" w:eastAsia="zh-CN" w:bidi="ar-SA"/>
        </w:rPr>
      </w:pPr>
    </w:p>
    <w:p xmlns:wp14="http://schemas.microsoft.com/office/word/2010/wordml" w:rsidP="6E5683F3" w14:paraId="3DB879FE" wp14:textId="77777777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  <w:lang w:val="en-US" w:eastAsia="zh-CN" w:bidi="ar-SA"/>
        </w:rPr>
      </w:pPr>
      <w:r w:rsidRPr="6E5683F3" w:rsidR="6E5683F3">
        <w:rPr>
          <w:rFonts w:ascii="Segoe UI" w:hAnsi="Segoe UI" w:cs="Segoe UI"/>
          <w:sz w:val="24"/>
          <w:szCs w:val="24"/>
          <w:lang w:val="en-US" w:eastAsia="zh-CN" w:bidi="ar-SA"/>
        </w:rPr>
        <w:t>Annual partnership reviews with widow input</w:t>
      </w:r>
    </w:p>
    <w:p xmlns:wp14="http://schemas.microsoft.com/office/word/2010/wordml" w:rsidP="6E5683F3" w14:paraId="020C6F2E" wp14:textId="77777777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  <w:lang w:val="en-US" w:eastAsia="zh-CN" w:bidi="ar-SA"/>
        </w:rPr>
      </w:pPr>
      <w:r w:rsidRPr="6E5683F3" w:rsidR="6E5683F3">
        <w:rPr>
          <w:rFonts w:ascii="Segoe UI" w:hAnsi="Segoe UI" w:cs="Segoe UI"/>
          <w:sz w:val="24"/>
          <w:szCs w:val="24"/>
          <w:lang w:val="en-US" w:eastAsia="zh-CN" w:bidi="ar-SA"/>
        </w:rPr>
        <w:t>Documentation of partnership contributions to VoC outcomes</w:t>
      </w:r>
    </w:p>
    <w:p xmlns:wp14="http://schemas.microsoft.com/office/word/2010/wordml" w:rsidP="6E5683F3" w14:paraId="1B520220" wp14:textId="77777777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  <w:lang w:val="en-US" w:eastAsia="zh-CN" w:bidi="ar-SA"/>
        </w:rPr>
      </w:pPr>
      <w:r w:rsidRPr="6E5683F3" w:rsidR="6E5683F3">
        <w:rPr>
          <w:rFonts w:ascii="Segoe UI" w:hAnsi="Segoe UI" w:cs="Segoe UI"/>
          <w:sz w:val="24"/>
          <w:szCs w:val="24"/>
          <w:lang w:val="en-US" w:eastAsia="zh-CN" w:bidi="ar-SA"/>
        </w:rPr>
        <w:t>Identification of growth opportunities</w:t>
      </w:r>
    </w:p>
    <w:p xmlns:wp14="http://schemas.microsoft.com/office/word/2010/wordml" w:rsidP="6E5683F3" w14:paraId="47E747B3" wp14:textId="77777777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  <w:lang w:val="en-US" w:eastAsia="zh-CN" w:bidi="ar-SA"/>
        </w:rPr>
      </w:pPr>
      <w:r w:rsidRPr="6E5683F3" w:rsidR="6E5683F3">
        <w:rPr>
          <w:rFonts w:ascii="Segoe UI" w:hAnsi="Segoe UI" w:cs="Segoe UI"/>
          <w:sz w:val="24"/>
          <w:szCs w:val="24"/>
          <w:lang w:val="en-US" w:eastAsia="zh-CN" w:bidi="ar-SA"/>
        </w:rPr>
        <w:t>Respectful transitions when partnerships have fulfilled their purpose</w:t>
      </w:r>
    </w:p>
    <w:p xmlns:wp14="http://schemas.microsoft.com/office/word/2010/wordml" w14:paraId="1299C43A" wp14:textId="77777777">
      <w:pPr>
        <w:jc w:val="center"/>
        <w:rPr>
          <w:rFonts w:ascii="Segoe UI" w:hAnsi="Segoe UI" w:cs="Segoe UI"/>
          <w:color w:val="000000"/>
          <w:sz w:val="24"/>
          <w:szCs w:val="24"/>
        </w:rPr>
      </w:pPr>
    </w:p>
    <w:p xmlns:wp14="http://schemas.microsoft.com/office/word/2010/wordml" w14:paraId="4DDBEF00" wp14:textId="77777777">
      <w:pPr>
        <w:jc w:val="center"/>
        <w:rPr>
          <w:rFonts w:ascii="Segoe UI" w:hAnsi="Segoe UI" w:cs="Segoe UI"/>
          <w:color w:val="000000"/>
          <w:sz w:val="24"/>
          <w:szCs w:val="24"/>
        </w:rPr>
      </w:pPr>
    </w:p>
    <w:p xmlns:wp14="http://schemas.microsoft.com/office/word/2010/wordml" w14:paraId="078D65BB" wp14:textId="77777777">
      <w:pPr>
        <w:rPr>
          <w:rFonts w:ascii="Segoe UI" w:hAnsi="Segoe UI" w:cs="Segoe UI"/>
          <w:b w:val="1"/>
          <w:bCs w:val="1"/>
          <w:sz w:val="24"/>
          <w:szCs w:val="24"/>
          <w:rtl w:val="0"/>
          <w:lang w:val="en-US" w:eastAsia="en-US" w:bidi="en-US"/>
        </w:rPr>
      </w:pPr>
      <w:r>
        <w:rPr>
          <w:rFonts w:ascii="Segoe UI" w:hAnsi="Segoe UI" w:cs="Segoe UI"/>
          <w:b w:val="1"/>
          <w:bCs w:val="1"/>
          <w:sz w:val="24"/>
          <w:szCs w:val="24"/>
          <w:lang w:val="en-US" w:eastAsia="zh-CN" w:bidi="ar-SA"/>
        </w:rPr>
        <w:t>Partnership Risk Management</w:t>
      </w:r>
      <w:r>
        <w:rPr>
          <w:rFonts w:ascii="Segoe UI" w:hAnsi="Segoe UI" w:cs="Segoe UI"/>
          <w:b w:val="1"/>
          <w:bCs w:val="1"/>
          <w:sz w:val="24"/>
          <w:szCs w:val="24"/>
          <w:rtl w:val="0"/>
          <w:lang w:val="en-US" w:eastAsia="en-US" w:bidi="en-US"/>
        </w:rPr>
        <w:t xml:space="preserve"> </w:t>
      </w:r>
    </w:p>
    <w:p xmlns:wp14="http://schemas.microsoft.com/office/word/2010/wordml" w14:paraId="4163A4EE" wp14:textId="77777777">
      <w:pPr>
        <w:rPr>
          <w:rFonts w:ascii="Segoe UI" w:hAnsi="Segoe UI" w:cs="Segoe UI"/>
          <w:b w:val="0"/>
          <w:bCs w:val="0"/>
          <w:sz w:val="24"/>
          <w:szCs w:val="24"/>
          <w:lang w:val="en-US" w:eastAsia="zh-CN" w:bidi="ar-SA"/>
        </w:rPr>
      </w:pPr>
      <w:r>
        <w:rPr>
          <w:rFonts w:ascii="Segoe UI" w:hAnsi="Segoe UI" w:cs="Segoe UI"/>
          <w:b w:val="0"/>
          <w:bCs w:val="0"/>
          <w:sz w:val="24"/>
          <w:szCs w:val="24"/>
          <w:lang w:val="en-US" w:eastAsia="zh-CN" w:bidi="ar-SA"/>
        </w:rPr>
        <w:t>Common Risks and Mitigation Strategies</w:t>
      </w:r>
    </w:p>
    <w:p xmlns:wp14="http://schemas.microsoft.com/office/word/2010/wordml" w14:paraId="3461D779" wp14:textId="77777777">
      <w:pPr>
        <w:rPr>
          <w:rFonts w:ascii="Segoe UI" w:hAnsi="Segoe UI" w:cs="Segoe UI"/>
          <w:b w:val="0"/>
          <w:bCs w:val="0"/>
          <w:sz w:val="24"/>
          <w:szCs w:val="24"/>
          <w:lang w:val="en-US" w:eastAsia="zh-CN" w:bidi="ar-SA"/>
        </w:rPr>
      </w:pPr>
    </w:p>
    <w:tbl>
      <w:tblPr>
        <w:tblStyle w:val="T1"/>
        <w:tblW w:w="0" w:type="auto"/>
        <w:tblBorders>
          <w:top w:val="single" w:color="D8D8D8" w:sz="4" w:space="0" w:shadow="0" w:frame="0"/>
          <w:left w:val="single" w:color="D8D8D8" w:sz="4" w:space="0" w:shadow="0" w:frame="0"/>
          <w:bottom w:val="single" w:color="D8D8D8" w:sz="4" w:space="0" w:shadow="0" w:frame="0"/>
          <w:right w:val="single" w:color="D8D8D8" w:sz="4" w:space="0" w:shadow="0" w:frame="0"/>
          <w:insideH w:val="single" w:color="000000" w:sz="4" w:space="0" w:shadow="0" w:frame="0"/>
          <w:insideV w:val="single" w:color="000000" w:sz="4" w:space="0" w:shadow="0" w:frame="0"/>
        </w:tblBorders>
      </w:tblPr>
      <w:tblGrid>
        <w:gridCol w:w="2340"/>
        <w:gridCol w:w="3139"/>
        <w:gridCol w:w="4097"/>
      </w:tblGrid>
      <w:tr xmlns:wp14="http://schemas.microsoft.com/office/word/2010/wordml" w:rsidTr="79FCC735" w14:paraId="19A95399" wp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shd w:val="clear" w:color="auto" w:fill="F2F2F2" w:themeFill="background1" w:themeFillShade="F2"/>
            <w:tcMar/>
          </w:tcPr>
          <w:p w14:paraId="0B436CD8" wp14:textId="77777777">
            <w:pPr>
              <w:ind w:left="0" w:right="0"/>
              <w:jc w:val="center"/>
              <w:rPr>
                <w:rFonts w:ascii="Segoe UI" w:hAnsi="Segoe UI" w:cs="Segoe UI"/>
                <w:b w:val="1"/>
                <w:sz w:val="24"/>
                <w:szCs w:val="24"/>
              </w:rPr>
            </w:pPr>
            <w:r>
              <w:rPr>
                <w:rFonts w:ascii="Segoe UI" w:hAnsi="Segoe UI" w:cs="Segoe UI"/>
                <w:b w:val="1"/>
                <w:sz w:val="24"/>
                <w:szCs w:val="24"/>
              </w:rPr>
              <w:t>Risk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shd w:val="clear" w:color="auto" w:fill="F2F2F2" w:themeFill="background1" w:themeFillShade="F2"/>
            <w:tcMar/>
          </w:tcPr>
          <w:p w14:paraId="18810AA4" wp14:textId="77777777">
            <w:pPr>
              <w:ind w:left="0" w:right="0"/>
              <w:jc w:val="center"/>
              <w:rPr>
                <w:rFonts w:ascii="Segoe UI" w:hAnsi="Segoe UI" w:cs="Segoe UI"/>
                <w:b w:val="1"/>
                <w:sz w:val="24"/>
                <w:szCs w:val="24"/>
              </w:rPr>
            </w:pPr>
            <w:r>
              <w:rPr>
                <w:rFonts w:ascii="Segoe UI" w:hAnsi="Segoe UI" w:cs="Segoe UI"/>
                <w:b w:val="1"/>
                <w:sz w:val="24"/>
                <w:szCs w:val="24"/>
              </w:rPr>
              <w:t>Warning Signs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shd w:val="clear" w:color="auto" w:fill="F2F2F2" w:themeFill="background1" w:themeFillShade="F2"/>
            <w:tcMar/>
          </w:tcPr>
          <w:p w14:paraId="01E6C82D" wp14:textId="77777777">
            <w:pPr>
              <w:ind w:left="0" w:right="0"/>
              <w:jc w:val="center"/>
              <w:rPr>
                <w:rFonts w:ascii="Segoe UI" w:hAnsi="Segoe UI" w:cs="Segoe UI"/>
                <w:b w:val="1"/>
                <w:sz w:val="24"/>
                <w:szCs w:val="24"/>
              </w:rPr>
            </w:pPr>
            <w:r>
              <w:rPr>
                <w:rFonts w:ascii="Segoe UI" w:hAnsi="Segoe UI" w:cs="Segoe UI"/>
                <w:b w:val="1"/>
                <w:sz w:val="24"/>
                <w:szCs w:val="24"/>
              </w:rPr>
              <w:t>Mitigation Strategies</w:t>
            </w:r>
          </w:p>
          <w:p w14:paraId="3CF2D8B6" wp14:textId="77777777">
            <w:pPr>
              <w:ind w:left="0" w:right="0"/>
              <w:jc w:val="center"/>
              <w:rPr>
                <w:rFonts w:ascii="Segoe UI" w:hAnsi="Segoe UI" w:cs="Segoe UI"/>
                <w:b w:val="1"/>
                <w:sz w:val="24"/>
                <w:szCs w:val="24"/>
              </w:rPr>
            </w:pPr>
          </w:p>
        </w:tc>
      </w:tr>
      <w:tr xmlns:wp14="http://schemas.microsoft.com/office/word/2010/wordml" w:rsidTr="79FCC735" w14:paraId="1B297218" wp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14:paraId="30C189CE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b w:val="1"/>
                <w:sz w:val="24"/>
                <w:szCs w:val="24"/>
              </w:rPr>
              <w:t>Mission Drift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:rsidP="79FCC735" w14:paraId="4D4B5084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79FCC735" w:rsidR="79FCC735">
              <w:rPr>
                <w:rFonts w:ascii="Segoe UI" w:hAnsi="Segoe UI" w:cs="Segoe UI"/>
                <w:sz w:val="24"/>
                <w:szCs w:val="24"/>
                <w:lang w:val="en-US"/>
              </w:rPr>
              <w:t>Partners push agendas that compromise core VoC values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14:paraId="3C4C8447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Regular reviews of core principles, clear documentation of non-negotiables, widow feedback built into process</w:t>
            </w:r>
          </w:p>
          <w:p w14:paraId="0FB78278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xmlns:wp14="http://schemas.microsoft.com/office/word/2010/wordml" w:rsidTr="79FCC735" w14:paraId="3F07283C" wp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14:paraId="624A745A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b w:val="1"/>
                <w:sz w:val="24"/>
                <w:szCs w:val="24"/>
              </w:rPr>
              <w:t>Power Imbalance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14:paraId="264AE5A6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Widow voices sidelined; partner dominates decisions or communication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14:paraId="4744375F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Require widow participation in key processes, build leadership capacity, check in regularly on partnership dynamics</w:t>
            </w:r>
          </w:p>
          <w:p w14:paraId="1FC39945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xmlns:wp14="http://schemas.microsoft.com/office/word/2010/wordml" w:rsidTr="79FCC735" w14:paraId="7C549DEA" wp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14:paraId="1877930F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b w:val="1"/>
                <w:sz w:val="24"/>
                <w:szCs w:val="24"/>
              </w:rPr>
              <w:t>Resource Dependency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14:paraId="0E907ED3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Over-reliance on one partner puts program at risk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14:paraId="06E52653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Broaden partner base, build widow-led fundraising, plan for phased financial independence</w:t>
            </w:r>
          </w:p>
          <w:p w14:paraId="0562CB0E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xmlns:wp14="http://schemas.microsoft.com/office/word/2010/wordml" w:rsidTr="79FCC735" w14:paraId="464B4BFE" wp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14:paraId="7D2731D0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b w:val="1"/>
                <w:sz w:val="24"/>
                <w:szCs w:val="24"/>
              </w:rPr>
              <w:t>Implementation Interference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:rsidP="79FCC735" w14:paraId="27338CCF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79FCC735" w:rsidR="79FCC735">
              <w:rPr>
                <w:rFonts w:ascii="Segoe UI" w:hAnsi="Segoe UI" w:cs="Segoe UI"/>
                <w:sz w:val="24"/>
                <w:szCs w:val="24"/>
                <w:lang w:val="en-US"/>
              </w:rPr>
              <w:t>Partners want to change VoC’s model without strong reason or testing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14:paraId="0CF4419F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Set clear boundaries in MOUs, use pilot phases to test fit, hold live demo sessions before scaling up</w:t>
            </w:r>
          </w:p>
          <w:p w14:paraId="34CE0A41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xmlns:wp14="http://schemas.microsoft.com/office/word/2010/wordml" w:rsidTr="79FCC735" w14:paraId="1F1CB54B" wp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14:paraId="48BB710C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b w:val="1"/>
                <w:sz w:val="24"/>
                <w:szCs w:val="24"/>
              </w:rPr>
              <w:t>Reputation Risk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14:paraId="0B830675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Partner actions risk trust with widows or communities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D8D8D8" w:sz="4" w:space="0" w:shadow="0" w:frame="0"/>
              <w:left w:val="single" w:color="D8D8D8" w:sz="4" w:space="0" w:shadow="0" w:frame="0"/>
              <w:bottom w:val="single" w:color="D8D8D8" w:sz="4" w:space="0" w:shadow="0" w:frame="0"/>
              <w:right w:val="single" w:color="D8D8D8" w:sz="4" w:space="0" w:shadow="0" w:frame="0"/>
            </w:tcBorders>
            <w:tcMar/>
          </w:tcPr>
          <w:p w:rsidP="79FCC735" w14:paraId="0F275521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79FCC735" w:rsidR="79FCC735">
              <w:rPr>
                <w:rFonts w:ascii="Segoe UI" w:hAnsi="Segoe UI" w:cs="Segoe UI"/>
                <w:sz w:val="24"/>
                <w:szCs w:val="24"/>
                <w:lang w:val="en-US"/>
              </w:rPr>
              <w:t>Conduct due diligence before engagement, include ethical standards in agreements, have a clear exit strategy</w:t>
            </w:r>
          </w:p>
          <w:p w14:paraId="62EBF3C5" wp14:textId="77777777">
            <w:pPr>
              <w:ind w:left="0" w:right="0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xmlns:wp14="http://schemas.microsoft.com/office/word/2010/wordml" w14:paraId="6D98A12B" wp14:textId="77777777">
      <w:pPr>
        <w:jc w:val="center"/>
        <w:rPr>
          <w:rFonts w:ascii="Segoe UI" w:hAnsi="Segoe UI" w:cs="Segoe UI"/>
          <w:color w:val="000000"/>
          <w:sz w:val="24"/>
          <w:szCs w:val="24"/>
        </w:rPr>
      </w:pPr>
    </w:p>
    <w:sectPr>
      <w:footnotePr/>
      <w:endnotePr/>
      <w:type w:val="nextPage"/>
      <w:pgMar w:top="1440" w:right="1440" w:bottom="1440" w:left="1440" w:header="720" w:footer="720" w:gutter="0"/>
      <w:cols w:equalWidth="1" w:space="720"/>
      <w:pgSz w:w="12240" w:h="15840" w:orient="portrait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 xmlns:wp14="http://schemas.microsoft.com/office/word/2010/wordml" w14:paraId="110FFD37" wp14:textId="77777777">
      <w:pPr>
        <w:spacing w:beforeAutospacing="0" w:afterAutospacing="0" w:line="240" w:lineRule="auto"/>
      </w:pPr>
      <w:r>
        <w:separator/>
      </w:r>
    </w:p>
  </w:endnote>
  <w:endnote w:type="continuationSeparator" w:id="0">
    <w:p xmlns:wp14="http://schemas.microsoft.com/office/word/2010/wordml" w14:paraId="6B699379" wp14:textId="77777777">
      <w:pPr>
        <w:spacing w:beforeAutospacing="0" w:afterAutospacing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 xmlns:wp14="http://schemas.microsoft.com/office/word/2010/wordml" w14:paraId="2946DB82" wp14:textId="77777777">
      <w:pPr>
        <w:spacing w:before="0" w:beforeAutospacing="0" w:after="0" w:afterAutospacing="0" w:line="240" w:lineRule="auto"/>
      </w:pPr>
      <w:r>
        <w:separator/>
      </w:r>
    </w:p>
  </w:footnote>
  <w:footnote w:type="continuationSeparator" w:id="0">
    <w:p xmlns:wp14="http://schemas.microsoft.com/office/word/2010/wordml" w14:paraId="5997CC1D" wp14:textId="77777777">
      <w:pPr>
        <w:spacing w:before="0" w:beforeAutospacing="0" w:after="0" w:afterAutospacing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627908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b0984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43040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b4ddc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24fb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31f1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displayBackgroundShape w:val="0"/>
  <w:trackRevisions w:val="false"/>
  <w:defaultTabStop w:val="720"/>
  <w:autoHyphenation w:val="0"/>
  <w:evenAndOddHeaders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79FCC735"/>
    <w:rsid w:val="6E5683F3"/>
    <w:rsid w:val="79FCC73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A5EC6A"/>
  <w15:docId w15:val="{1F418B12-FEF5-4AB4-913B-12C7CCDE0596}"/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sz w:val="20"/>
        <w:szCs w:val="22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>
      <w:keepNext w:val="0"/>
      <w:keepLines w:val="0"/>
      <w:pageBreakBefore w:val="0"/>
      <w:widowControl w:val="1"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bidi w:val="0"/>
      <w:jc w:val="left"/>
      <w:outlineLvl w:val="9"/>
    </w:pPr>
    <w:rPr>
      <w:rFonts w:asciiTheme="minorHAnsi" w:hAnsiTheme="minorHAnsi" w:eastAsiaTheme="minorEastAsia" w:cstheme="minorBidi"/>
      <w:sz w:val="22"/>
      <w:szCs w:val="22"/>
    </w:rPr>
  </w:style>
  <w:style w:type="paragraph" w:styleId="P1">
    <w:name w:val="Footnote Text"/>
    <w:link w:val="C4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P2">
    <w:name w:val="Endnote Text"/>
    <w:link w:val="C6"/>
    <w:semiHidden/>
    <w:pPr>
      <w:spacing w:beforeAutospacing="0" w:after="0" w:afterAutospacing="0" w:line="240" w:lineRule="auto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qFormat/>
    <w:rPr/>
  </w:style>
  <w:style w:type="character" w:styleId="C2">
    <w:name w:val="Hyperlink"/>
    <w:qFormat/>
    <w:rPr>
      <w:color w:val="0000FF"/>
      <w:u w:val="single"/>
    </w:rPr>
  </w:style>
  <w:style w:type="character" w:styleId="C3">
    <w:name w:val="Footnote Reference"/>
    <w:semiHidden/>
    <w:rPr>
      <w:vertAlign w:val="superscript"/>
    </w:rPr>
  </w:style>
  <w:style w:type="character" w:styleId="C4">
    <w:name w:val="Footnote Text Char"/>
    <w:link w:val="P1"/>
    <w:semiHidden/>
    <w:rPr>
      <w:sz w:val="20"/>
      <w:szCs w:val="20"/>
    </w:rPr>
  </w:style>
  <w:style w:type="character" w:styleId="C5">
    <w:name w:val="Endnote Reference"/>
    <w:semiHidden/>
    <w:rPr>
      <w:vertAlign w:val="superscript"/>
    </w:rPr>
  </w:style>
  <w:style w:type="character" w:styleId="C6">
    <w:name w:val="Endnote Text Char"/>
    <w:link w:val="P2"/>
    <w:semiHidden/>
    <w:rPr>
      <w:sz w:val="20"/>
      <w:szCs w:val="20"/>
    </w:rPr>
  </w:style>
  <w:style w:type="table" w:styleId="T0" w:default="1">
    <w:name w:val="Normal Table"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color="000000" w:sz="4" w:space="0" w:shadow="0" w:frame="0"/>
        <w:left w:val="single" w:color="000000" w:sz="4" w:space="0" w:shadow="0" w:frame="0"/>
        <w:bottom w:val="single" w:color="000000" w:sz="4" w:space="0" w:shadow="0" w:frame="0"/>
        <w:right w:val="single" w:color="000000" w:sz="4" w:space="0" w:shadow="0" w:frame="0"/>
        <w:insideH w:val="single" w:color="000000" w:sz="4" w:space="0" w:shadow="0" w:frame="0"/>
        <w:insideV w:val="single" w:color="000000" w:sz="4" w:space="0" w:shadow="0" w:frame="0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lastRow">
      <w:tblPr/>
      <w:trPr/>
      <w:tcPr>
        <w:tcBorders>
          <w:top w:val="single" w:color="008000" w:sz="6" w:space="0" w:shadow="0" w:frame="0"/>
          <w:tl2br w:val="nil"/>
          <w:tr2bl w:val="nil"/>
        </w:tcBorders>
      </w:tcPr>
    </w:tblStylePr>
    <w:tblStylePr w:type="firstRow">
      <w:tblPr/>
      <w:trPr/>
      <w:tcPr>
        <w:tcBorders>
          <w:left w:val="single" w:color="008000" w:sz="6" w:space="0" w:shadow="0" w:frame="0"/>
          <w:tl2br w:val="nil"/>
          <w:tr2bl w:val="nil"/>
        </w:tcBorders>
      </w:tcPr>
    </w:tblStylePr>
  </w:style>
  <w:style w:type="paragraph" w:styleId="ListParagraph">
    <w:uiPriority w:val="34"/>
    <w:name w:val="List Paragraph"/>
    <w:basedOn w:val="P0"/>
    <w:qFormat/>
    <w:rsid w:val="6E5683F3"/>
    <w:pPr>
      <w:spacing/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elFnt1" /><Relationship Type="http://schemas.openxmlformats.org/officeDocument/2006/relationships/endnotes" Target="endnotes.xml" Id="RelEnt1" /><Relationship Type="http://schemas.openxmlformats.org/officeDocument/2006/relationships/styles" Target="styles.xml" Id="RelStyle1" /><Relationship Type="http://schemas.openxmlformats.org/officeDocument/2006/relationships/numbering" Target="numbering.xml" Id="RelNum1" /><Relationship Type="http://schemas.openxmlformats.org/officeDocument/2006/relationships/settings" Target="settings.xml" Id="RelSettings1" /><Relationship Type="http://schemas.openxmlformats.org/officeDocument/2006/relationships/theme" Target="theme/theme1.xml" Id="RelTheme1" /><Relationship Type="http://schemas.openxmlformats.org/officeDocument/2006/relationships/fontTable" Target="fontTable.xml" Id="R26ca035b51a94e64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ap:Properties xmlns="http://schemas.openxmlformats.org/officeDocument/2006/extended-properties" xmlns:ap="http://schemas.openxmlformats.org/officeDocument/2006/extended-properties"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Inga Kimaru</dc:creator>
  <dcterms:created xsi:type="dcterms:W3CDTF">2025-05-26T05:27:06.0000000Z</dcterms:created>
  <dcterms:modified xsi:type="dcterms:W3CDTF">2025-11-13T09:14:29.2652416Z</dcterms:modified>
  <revision>3</revision>
  <lastModifiedBy>Guest User</lastModifiedBy>
</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1033-12.2.0.21179</vt:lpwstr>
  </property>
  <property fmtid="{D5CDD505-2E9C-101B-9397-08002B2CF9AE}" pid="3" name="ICV">
    <vt:lpwstr>EC19618E886E4A3D9F292A7CE5CD11D3_12</vt:lpwstr>
  </property>
</Properties>
</file>